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E40F7" w14:textId="4A6CF7CC" w:rsidR="00F5387F" w:rsidRDefault="00F33628" w:rsidP="00F33628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F33628">
        <w:rPr>
          <w:rStyle w:val="slitbdy"/>
          <w:rFonts w:ascii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</w:rPr>
        <w:t>Lista cuprinzând categoriile de documente produse și/sau gestionate, potrivit legii</w:t>
      </w:r>
      <w:r>
        <w:rPr>
          <w:rStyle w:val="slitbdy"/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conform art. 5 </w:t>
      </w:r>
      <w:proofErr w:type="spellStart"/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alin</w:t>
      </w:r>
      <w:proofErr w:type="spellEnd"/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. (1) din </w:t>
      </w:r>
      <w:proofErr w:type="spellStart"/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Legea</w:t>
      </w:r>
      <w:proofErr w:type="spellEnd"/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544/2001 </w:t>
      </w:r>
    </w:p>
    <w:p w14:paraId="516B3855" w14:textId="195CEBF3" w:rsidR="00126B0B" w:rsidRDefault="00126B0B" w:rsidP="00F33628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1CD47F4E" w14:textId="6D8AB50B" w:rsidR="00126B0B" w:rsidRDefault="00126B0B" w:rsidP="00126B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Decizii ale conducerii</w:t>
      </w:r>
    </w:p>
    <w:p w14:paraId="7D5062A0" w14:textId="672F5AD8" w:rsidR="00126B0B" w:rsidRDefault="00126B0B" w:rsidP="00126B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Hotarari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ale Consiliului de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Administratie</w:t>
      </w:r>
      <w:proofErr w:type="spellEnd"/>
    </w:p>
    <w:p w14:paraId="1EBCF1F4" w14:textId="754DD010" w:rsidR="00126B0B" w:rsidRDefault="00126B0B" w:rsidP="00126B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Dosare ale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pesonalului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angajat </w:t>
      </w:r>
    </w:p>
    <w:p w14:paraId="4533F890" w14:textId="184662B8" w:rsidR="00126B0B" w:rsidRDefault="00126B0B" w:rsidP="00126B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Organigrama</w:t>
      </w:r>
    </w:p>
    <w:p w14:paraId="5F45DE38" w14:textId="52643F64" w:rsidR="00126B0B" w:rsidRDefault="00126B0B" w:rsidP="00126B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Stat de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functii</w:t>
      </w:r>
      <w:proofErr w:type="spellEnd"/>
    </w:p>
    <w:p w14:paraId="6AE0B784" w14:textId="779B946E" w:rsidR="00126B0B" w:rsidRDefault="00126B0B" w:rsidP="00126B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BVC (Buget de Venituri si Cheltuieli)</w:t>
      </w:r>
    </w:p>
    <w:p w14:paraId="269A305B" w14:textId="454B4D87" w:rsidR="00126B0B" w:rsidRDefault="00126B0B" w:rsidP="00126B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Situatii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financiare</w:t>
      </w:r>
    </w:p>
    <w:p w14:paraId="70F75D0A" w14:textId="5AACC872" w:rsidR="00126B0B" w:rsidRDefault="00126B0B" w:rsidP="00126B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Dosare de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achizitii</w:t>
      </w:r>
      <w:proofErr w:type="spellEnd"/>
    </w:p>
    <w:p w14:paraId="319293CF" w14:textId="7E46101E" w:rsidR="00126B0B" w:rsidRDefault="00126B0B" w:rsidP="00126B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Acte de constituire a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societatii</w:t>
      </w:r>
      <w:proofErr w:type="spellEnd"/>
    </w:p>
    <w:p w14:paraId="60E55146" w14:textId="5147612F" w:rsidR="006D5B80" w:rsidRDefault="006D5B80" w:rsidP="00126B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Rapoarte de audit intern si extern</w:t>
      </w:r>
    </w:p>
    <w:p w14:paraId="3A681939" w14:textId="0E7B1B85" w:rsidR="006D5B80" w:rsidRDefault="006D5B80" w:rsidP="00126B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Regulament de organizare si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functionare</w:t>
      </w:r>
      <w:proofErr w:type="spellEnd"/>
    </w:p>
    <w:p w14:paraId="23DB834D" w14:textId="2FB1AC12" w:rsidR="006D5B80" w:rsidRDefault="006D5B80" w:rsidP="00126B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Regulament intern</w:t>
      </w:r>
    </w:p>
    <w:p w14:paraId="4E230E72" w14:textId="4AFBC193" w:rsidR="006D5B80" w:rsidRDefault="006D5B80" w:rsidP="00126B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Rapoarte de activitate ale conducerii</w:t>
      </w:r>
    </w:p>
    <w:p w14:paraId="373DFB52" w14:textId="36B9EC8A" w:rsidR="006D5B80" w:rsidRDefault="006D5B80" w:rsidP="00126B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Acte de control ale altor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institutii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(ANAF, ITM, Curtea de Conturi a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Romaniei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>)</w:t>
      </w:r>
    </w:p>
    <w:p w14:paraId="1FC41BD7" w14:textId="1A0A07D9" w:rsidR="006D5B80" w:rsidRDefault="006D5B80" w:rsidP="00126B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Dosare privind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actiuni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formulate in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instanta</w:t>
      </w:r>
      <w:proofErr w:type="spellEnd"/>
    </w:p>
    <w:p w14:paraId="0DDBCB2E" w14:textId="15B447B9" w:rsidR="006D5B80" w:rsidRDefault="006D5B80" w:rsidP="00126B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Contracte</w:t>
      </w:r>
    </w:p>
    <w:p w14:paraId="14146EEA" w14:textId="77777777" w:rsidR="0088256E" w:rsidRPr="0088256E" w:rsidRDefault="0088256E" w:rsidP="0088256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Cerere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– TIP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pentru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Acordul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administratorului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drumului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pentru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lucrari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de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extindere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si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inlocuire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retele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,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bransamente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,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racorduri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la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retelele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publice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de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apa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,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canaliare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, gaze,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energie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termica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,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energie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electrica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,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telefonie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si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transmitere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informatii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prin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cablu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conform HCL (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Hotarare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de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Consiliu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gram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Local)  49</w:t>
      </w:r>
      <w:proofErr w:type="gram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/22.04.2021.</w:t>
      </w:r>
    </w:p>
    <w:p w14:paraId="6EEFC199" w14:textId="77777777" w:rsidR="0088256E" w:rsidRPr="0088256E" w:rsidRDefault="0088256E" w:rsidP="0088256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Factura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fiscala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pentru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acorduri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gram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(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acord</w:t>
      </w:r>
      <w:proofErr w:type="spellEnd"/>
      <w:proofErr w:type="gram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intre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societate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si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persoana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fizica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/ </w:t>
      </w:r>
      <w:proofErr w:type="spellStart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juridica</w:t>
      </w:r>
      <w:proofErr w:type="spellEnd"/>
      <w:r w:rsidRPr="0088256E">
        <w:rPr>
          <w:rFonts w:ascii="Times New Roman" w:hAnsi="Times New Roman" w:cs="Times New Roman"/>
          <w:b/>
          <w:bCs/>
          <w:sz w:val="36"/>
          <w:szCs w:val="36"/>
          <w:lang w:val="en-US"/>
        </w:rPr>
        <w:t>)</w:t>
      </w:r>
    </w:p>
    <w:p w14:paraId="403032AA" w14:textId="77777777" w:rsidR="0088256E" w:rsidRPr="00126B0B" w:rsidRDefault="0088256E" w:rsidP="0088256E">
      <w:pPr>
        <w:pStyle w:val="ListParagraph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88256E" w:rsidRPr="00126B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4571D"/>
    <w:multiLevelType w:val="hybridMultilevel"/>
    <w:tmpl w:val="6DFE3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F2B7F"/>
    <w:multiLevelType w:val="hybridMultilevel"/>
    <w:tmpl w:val="CAE2E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03"/>
    <w:rsid w:val="00126B0B"/>
    <w:rsid w:val="005A0596"/>
    <w:rsid w:val="006D5B80"/>
    <w:rsid w:val="0088256E"/>
    <w:rsid w:val="009F6B03"/>
    <w:rsid w:val="00F33628"/>
    <w:rsid w:val="00F5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0095C"/>
  <w15:chartTrackingRefBased/>
  <w15:docId w15:val="{E108F73E-8133-484A-AC48-D881FA70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F33628"/>
  </w:style>
  <w:style w:type="paragraph" w:styleId="ListParagraph">
    <w:name w:val="List Paragraph"/>
    <w:basedOn w:val="Normal"/>
    <w:uiPriority w:val="34"/>
    <w:qFormat/>
    <w:rsid w:val="00126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2022-07-14T10:02:00Z</dcterms:created>
  <dcterms:modified xsi:type="dcterms:W3CDTF">2022-07-14T11:31:00Z</dcterms:modified>
</cp:coreProperties>
</file>